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conformance="strict">
  <w:body>
    <w:p w14:paraId="367617E6" w14:textId="77777777" w:rsidR="00B07040" w:rsidRDefault="00B07040">
      <w:pPr>
        <w:pStyle w:val="Heading1"/>
      </w:pPr>
      <w:r>
        <w:t>Bylaws for the</w:t>
      </w:r>
    </w:p>
    <w:p w14:paraId="6B7F9DC8" w14:textId="77777777" w:rsidR="00B07040" w:rsidRDefault="00B07040">
      <w:pPr>
        <w:jc w:val="center"/>
        <w:rPr>
          <w:sz w:val="24"/>
        </w:rPr>
      </w:pPr>
      <w:r>
        <w:rPr>
          <w:sz w:val="24"/>
        </w:rPr>
        <w:t xml:space="preserve"> </w:t>
      </w:r>
    </w:p>
    <w:p w14:paraId="19D4E996" w14:textId="77777777" w:rsidR="00B07040" w:rsidRDefault="00B07040">
      <w:pPr>
        <w:jc w:val="center"/>
        <w:rPr>
          <w:sz w:val="24"/>
        </w:rPr>
      </w:pPr>
      <w:r w:rsidRPr="00672E63">
        <w:rPr>
          <w:sz w:val="24"/>
          <w:highlight w:val="yellow"/>
        </w:rPr>
        <w:t>YOUR PRIVATE ORGANIZATIONS NAME</w:t>
      </w:r>
    </w:p>
    <w:p w14:paraId="1811D093" w14:textId="77777777" w:rsidR="00B07040" w:rsidRDefault="00B07040">
      <w:pPr>
        <w:jc w:val="center"/>
        <w:rPr>
          <w:sz w:val="24"/>
        </w:rPr>
      </w:pPr>
    </w:p>
    <w:p w14:paraId="7E7B49E7" w14:textId="77777777" w:rsidR="00B07040" w:rsidRDefault="00B07040">
      <w:pPr>
        <w:jc w:val="center"/>
        <w:rPr>
          <w:sz w:val="24"/>
        </w:rPr>
      </w:pPr>
    </w:p>
    <w:p w14:paraId="5ACF0D17" w14:textId="77777777" w:rsidR="00B07040" w:rsidRDefault="00B07040">
      <w:pPr>
        <w:jc w:val="center"/>
        <w:rPr>
          <w:sz w:val="24"/>
        </w:rPr>
      </w:pPr>
      <w:r>
        <w:rPr>
          <w:sz w:val="24"/>
        </w:rPr>
        <w:t>Article I</w:t>
      </w:r>
    </w:p>
    <w:p w14:paraId="54361408" w14:textId="77777777" w:rsidR="00B07040" w:rsidRDefault="00B07040">
      <w:pPr>
        <w:jc w:val="center"/>
        <w:rPr>
          <w:sz w:val="24"/>
        </w:rPr>
      </w:pPr>
      <w:r>
        <w:rPr>
          <w:sz w:val="24"/>
        </w:rPr>
        <w:t>Duties of Officers</w:t>
      </w:r>
    </w:p>
    <w:p w14:paraId="39AB473B" w14:textId="77777777" w:rsidR="00B07040" w:rsidRDefault="00B07040">
      <w:pPr>
        <w:rPr>
          <w:sz w:val="24"/>
        </w:rPr>
      </w:pPr>
    </w:p>
    <w:p w14:paraId="7AD8717B" w14:textId="77777777" w:rsidR="00B07040" w:rsidRDefault="00B07040" w:rsidP="00672E63">
      <w:pPr>
        <w:jc w:val="both"/>
        <w:rPr>
          <w:sz w:val="24"/>
        </w:rPr>
      </w:pPr>
      <w:r>
        <w:rPr>
          <w:sz w:val="24"/>
        </w:rPr>
        <w:t>Section I.  President.  He/she will preside over the general and special membership meetings.  The President will appoint committee chairpersons when they are required for special fundraisers or other events.  The President will ensure standing committees prepare monthly activities and/or financial reports and will track the progress of each of these committees.  If a monthly reporting cycle is too long, the President will increase the reporting frequency, to ensure good operational and fiscal management is being maintained at all times.</w:t>
      </w:r>
    </w:p>
    <w:p w14:paraId="5C866DB9" w14:textId="77777777" w:rsidR="00B07040" w:rsidRDefault="00B07040" w:rsidP="00672E63">
      <w:pPr>
        <w:jc w:val="both"/>
        <w:rPr>
          <w:sz w:val="24"/>
        </w:rPr>
      </w:pPr>
    </w:p>
    <w:p w14:paraId="2C2C3DBB" w14:textId="77777777" w:rsidR="00B07040" w:rsidRDefault="00B07040" w:rsidP="00672E63">
      <w:pPr>
        <w:jc w:val="both"/>
        <w:rPr>
          <w:sz w:val="24"/>
        </w:rPr>
      </w:pPr>
      <w:r>
        <w:rPr>
          <w:sz w:val="24"/>
        </w:rPr>
        <w:t>Section II.  Vice President.  He/she will assume all duties and responsibilities of the President in their absence.  The Vice President will perform all other duties as required by the President.</w:t>
      </w:r>
    </w:p>
    <w:p w14:paraId="3848FB83" w14:textId="77777777" w:rsidR="00B07040" w:rsidRDefault="00B07040" w:rsidP="00672E63">
      <w:pPr>
        <w:jc w:val="both"/>
        <w:rPr>
          <w:sz w:val="24"/>
        </w:rPr>
      </w:pPr>
    </w:p>
    <w:p w14:paraId="62E59C7E" w14:textId="77777777" w:rsidR="00B07040" w:rsidRDefault="00B07040" w:rsidP="00672E63">
      <w:pPr>
        <w:jc w:val="both"/>
        <w:rPr>
          <w:sz w:val="24"/>
        </w:rPr>
      </w:pPr>
      <w:r>
        <w:rPr>
          <w:sz w:val="24"/>
        </w:rPr>
        <w:t xml:space="preserve">Section III.  Recorder.  He/she is responsible for maintaining an accurate record of the proceedings and preparing a written memorandum (minutes) to present to the general membership at the next meeting.  A copy of each minutes is to be signed by the President, filed in the organization’s historical folder, and sent to the 96 </w:t>
      </w:r>
      <w:r w:rsidR="000042F7">
        <w:rPr>
          <w:sz w:val="24"/>
        </w:rPr>
        <w:t>FSS/FSR</w:t>
      </w:r>
      <w:r>
        <w:rPr>
          <w:sz w:val="24"/>
        </w:rPr>
        <w:t xml:space="preserve"> no later than ten working days following each meeting.  The Recorder will take attendance at each meeting, and ensure organizational records are compiled, maintained, and transferred to his/her successor.  He/she will perform such other duties as required by the President.</w:t>
      </w:r>
    </w:p>
    <w:p w14:paraId="1DB167B1" w14:textId="77777777" w:rsidR="00B07040" w:rsidRDefault="00B07040" w:rsidP="00672E63">
      <w:pPr>
        <w:jc w:val="both"/>
        <w:rPr>
          <w:sz w:val="24"/>
        </w:rPr>
      </w:pPr>
    </w:p>
    <w:p w14:paraId="39E3A394" w14:textId="77777777" w:rsidR="00B07040" w:rsidRDefault="00B07040" w:rsidP="00672E63">
      <w:pPr>
        <w:jc w:val="both"/>
        <w:rPr>
          <w:sz w:val="24"/>
        </w:rPr>
      </w:pPr>
      <w:r>
        <w:rPr>
          <w:sz w:val="24"/>
        </w:rPr>
        <w:t xml:space="preserve">Section IV.  Treasurer.  He/she will accomplish a financial statement each month and a copy will be forwarded to </w:t>
      </w:r>
      <w:r w:rsidR="000042F7">
        <w:rPr>
          <w:sz w:val="24"/>
        </w:rPr>
        <w:t>96 FSS/FSR</w:t>
      </w:r>
      <w:r>
        <w:rPr>
          <w:sz w:val="24"/>
        </w:rPr>
        <w:t xml:space="preserve">.  The Treasurer will collect, disburse, and maintain financial records for all monies used by the organization.  A consolidated financial statement will be prepared by the Treasurer for the entire calendar year and submitted with the constitution and bylaws to </w:t>
      </w:r>
      <w:r w:rsidR="000042F7">
        <w:rPr>
          <w:sz w:val="24"/>
        </w:rPr>
        <w:t xml:space="preserve">96 FSS/FSR </w:t>
      </w:r>
      <w:r>
        <w:rPr>
          <w:sz w:val="24"/>
        </w:rPr>
        <w:t xml:space="preserve">for review.  Semi-annually, a committee appointed by the President from the general membership will audit the treasurer’s records.  An annual audit performed by an independent certified public accountant is required if monthly gross revenue exceeds the dollar thresholds established in AFI 34-223.  If there is an indication of fraud or other improprieties, any member of the </w:t>
      </w:r>
      <w:r w:rsidR="005D3733">
        <w:rPr>
          <w:sz w:val="24"/>
        </w:rPr>
        <w:t>organization</w:t>
      </w:r>
      <w:r>
        <w:rPr>
          <w:sz w:val="24"/>
        </w:rPr>
        <w:t xml:space="preserve"> or the installation commander can request a review be performed.  When thresholds do not meet the requirements for a certified audit, and the Executive Board suspects fraud or other improprieties, they may request an audit be performed.  IAW AFI34-223, the installation commander may elect to have an audit performed by the Air Force Audit Agency when he/she deems such action warranted.  All audits and financial reviews will be submitted to the </w:t>
      </w:r>
      <w:r w:rsidR="000042F7">
        <w:rPr>
          <w:sz w:val="24"/>
        </w:rPr>
        <w:t xml:space="preserve">96 FSS/FSR </w:t>
      </w:r>
      <w:r>
        <w:rPr>
          <w:sz w:val="24"/>
        </w:rPr>
        <w:t>and filed in the organization’s historical folder.  All financial records will be audited at least thirty days prior to tenure and/or upon transfer to a new Treasurer.  A team appointed by the President from the general membership will accomplish this audit.</w:t>
      </w:r>
    </w:p>
    <w:p w14:paraId="6D073A08" w14:textId="77777777" w:rsidR="00B07040" w:rsidRDefault="00B07040">
      <w:pPr>
        <w:rPr>
          <w:sz w:val="24"/>
        </w:rPr>
      </w:pPr>
    </w:p>
    <w:p w14:paraId="494A39DE" w14:textId="77777777" w:rsidR="00B07040" w:rsidRDefault="00B07040">
      <w:pPr>
        <w:rPr>
          <w:sz w:val="24"/>
        </w:rPr>
      </w:pPr>
    </w:p>
    <w:p w14:paraId="3F9AE851" w14:textId="77777777" w:rsidR="00B07040" w:rsidRDefault="00B07040">
      <w:pPr>
        <w:pStyle w:val="Heading1"/>
      </w:pPr>
      <w:r>
        <w:t>Article II</w:t>
      </w:r>
    </w:p>
    <w:p w14:paraId="34CF5021" w14:textId="77777777" w:rsidR="00B07040" w:rsidRDefault="00B07040">
      <w:pPr>
        <w:jc w:val="center"/>
        <w:rPr>
          <w:sz w:val="24"/>
        </w:rPr>
      </w:pPr>
      <w:r>
        <w:rPr>
          <w:sz w:val="24"/>
        </w:rPr>
        <w:t>Election, Voting and Tenure</w:t>
      </w:r>
    </w:p>
    <w:p w14:paraId="1041E0A0" w14:textId="77777777" w:rsidR="00B07040" w:rsidRDefault="00B07040">
      <w:pPr>
        <w:rPr>
          <w:sz w:val="24"/>
        </w:rPr>
      </w:pPr>
    </w:p>
    <w:p w14:paraId="4A531D69" w14:textId="77777777" w:rsidR="00B07040" w:rsidRDefault="00B07040" w:rsidP="00672E63">
      <w:pPr>
        <w:jc w:val="both"/>
        <w:rPr>
          <w:sz w:val="24"/>
        </w:rPr>
      </w:pPr>
      <w:r>
        <w:rPr>
          <w:sz w:val="24"/>
        </w:rPr>
        <w:t>Section I.  Any person from the general membership may be nominated as an officer of the organization.  The membership will approve the nomination by a two-thirds vote of the active members present at any general or special meeting.</w:t>
      </w:r>
    </w:p>
    <w:p w14:paraId="719C2354" w14:textId="77777777" w:rsidR="00B07040" w:rsidRDefault="00B07040" w:rsidP="00672E63">
      <w:pPr>
        <w:jc w:val="both"/>
        <w:rPr>
          <w:sz w:val="24"/>
        </w:rPr>
      </w:pPr>
    </w:p>
    <w:p w14:paraId="0E0433B9" w14:textId="77777777" w:rsidR="00B07040" w:rsidRDefault="00B07040" w:rsidP="00672E63">
      <w:pPr>
        <w:jc w:val="both"/>
        <w:rPr>
          <w:sz w:val="24"/>
        </w:rPr>
      </w:pPr>
      <w:r>
        <w:rPr>
          <w:sz w:val="24"/>
        </w:rPr>
        <w:t>Section II.  The term of office for all elected officers will be one-year form the time of the election.</w:t>
      </w:r>
    </w:p>
    <w:p w14:paraId="5240EA64" w14:textId="77777777" w:rsidR="00B07040" w:rsidRDefault="00B07040" w:rsidP="00672E63">
      <w:pPr>
        <w:jc w:val="both"/>
        <w:rPr>
          <w:sz w:val="24"/>
        </w:rPr>
      </w:pPr>
    </w:p>
    <w:p w14:paraId="1F6CE249" w14:textId="77777777" w:rsidR="00B07040" w:rsidRDefault="00B07040" w:rsidP="00672E63">
      <w:pPr>
        <w:jc w:val="both"/>
        <w:rPr>
          <w:sz w:val="24"/>
        </w:rPr>
      </w:pPr>
      <w:r>
        <w:rPr>
          <w:sz w:val="24"/>
        </w:rPr>
        <w:t>Section III.  Voting will be by a si</w:t>
      </w:r>
      <w:r w:rsidR="003358BE">
        <w:rPr>
          <w:sz w:val="24"/>
        </w:rPr>
        <w:t xml:space="preserve">mple majority of all active </w:t>
      </w:r>
      <w:r>
        <w:rPr>
          <w:sz w:val="24"/>
        </w:rPr>
        <w:t>members present.  No proxy voting is permitted.  Voting will take place only if a quorum is present at the time of the election.</w:t>
      </w:r>
    </w:p>
    <w:p w14:paraId="2F31C9D6" w14:textId="77777777" w:rsidR="00B07040" w:rsidRDefault="00B07040" w:rsidP="00672E63">
      <w:pPr>
        <w:jc w:val="both"/>
        <w:rPr>
          <w:sz w:val="24"/>
        </w:rPr>
      </w:pPr>
    </w:p>
    <w:p w14:paraId="2418DCE1" w14:textId="77777777" w:rsidR="00B07040" w:rsidRDefault="00B07040" w:rsidP="00672E63">
      <w:pPr>
        <w:jc w:val="both"/>
        <w:rPr>
          <w:sz w:val="24"/>
        </w:rPr>
      </w:pPr>
      <w:r>
        <w:rPr>
          <w:sz w:val="24"/>
        </w:rPr>
        <w:t>Section IV.  Members will be notified of upcoming elections.  Notification of selection will be publicized at least thirty days prior to the beginning of the term of office.  Elected officers may be removed by a two-thirds vote of the active membership, providing a notice of termination was submitted to the officer thirty days in advance.  Chairpersons and other appointees may be removed at the discretion of the President.</w:t>
      </w:r>
    </w:p>
    <w:p w14:paraId="68DE57D0" w14:textId="77777777" w:rsidR="00B07040" w:rsidRDefault="00B07040">
      <w:pPr>
        <w:rPr>
          <w:sz w:val="24"/>
        </w:rPr>
      </w:pPr>
    </w:p>
    <w:p w14:paraId="34DBA99E" w14:textId="77777777" w:rsidR="00B07040" w:rsidRDefault="00B07040">
      <w:pPr>
        <w:rPr>
          <w:sz w:val="24"/>
        </w:rPr>
      </w:pPr>
    </w:p>
    <w:p w14:paraId="6A06F12E" w14:textId="77777777" w:rsidR="00B07040" w:rsidRDefault="00B07040">
      <w:pPr>
        <w:pStyle w:val="Heading1"/>
      </w:pPr>
      <w:r>
        <w:t>Article III</w:t>
      </w:r>
    </w:p>
    <w:p w14:paraId="275F694C" w14:textId="77777777" w:rsidR="00B07040" w:rsidRDefault="00B07040">
      <w:pPr>
        <w:jc w:val="center"/>
        <w:rPr>
          <w:sz w:val="24"/>
        </w:rPr>
      </w:pPr>
      <w:r>
        <w:rPr>
          <w:sz w:val="24"/>
        </w:rPr>
        <w:t>Dues and Fees</w:t>
      </w:r>
    </w:p>
    <w:p w14:paraId="12575E8E" w14:textId="77777777" w:rsidR="00B07040" w:rsidRDefault="00B07040">
      <w:pPr>
        <w:rPr>
          <w:sz w:val="24"/>
        </w:rPr>
      </w:pPr>
    </w:p>
    <w:p w14:paraId="3CD32E2D" w14:textId="77777777" w:rsidR="00B07040" w:rsidRDefault="00B07040" w:rsidP="00672E63">
      <w:pPr>
        <w:jc w:val="both"/>
        <w:rPr>
          <w:sz w:val="24"/>
        </w:rPr>
      </w:pPr>
      <w:r>
        <w:rPr>
          <w:sz w:val="24"/>
        </w:rPr>
        <w:t>Reference Article V of the Constitution.  No other dues or fee collections are deemed necessary by the organization.</w:t>
      </w:r>
    </w:p>
    <w:p w14:paraId="0C9F3DDB" w14:textId="77777777" w:rsidR="00B07040" w:rsidRDefault="00B07040" w:rsidP="00672E63">
      <w:pPr>
        <w:jc w:val="both"/>
        <w:rPr>
          <w:sz w:val="24"/>
        </w:rPr>
      </w:pPr>
    </w:p>
    <w:p w14:paraId="5414B54D" w14:textId="77777777" w:rsidR="00B07040" w:rsidRDefault="00B07040">
      <w:pPr>
        <w:rPr>
          <w:sz w:val="24"/>
        </w:rPr>
      </w:pPr>
    </w:p>
    <w:p w14:paraId="397C3466" w14:textId="77777777" w:rsidR="00B07040" w:rsidRDefault="00B07040">
      <w:pPr>
        <w:pStyle w:val="Heading1"/>
      </w:pPr>
      <w:r>
        <w:t>Article IV</w:t>
      </w:r>
    </w:p>
    <w:p w14:paraId="6CF2F655" w14:textId="77777777" w:rsidR="00B07040" w:rsidRDefault="00B07040">
      <w:pPr>
        <w:jc w:val="center"/>
        <w:rPr>
          <w:sz w:val="24"/>
        </w:rPr>
      </w:pPr>
      <w:r>
        <w:rPr>
          <w:sz w:val="24"/>
        </w:rPr>
        <w:t>Standing Committees</w:t>
      </w:r>
    </w:p>
    <w:p w14:paraId="3FE10D72" w14:textId="77777777" w:rsidR="00B07040" w:rsidRDefault="00B07040">
      <w:pPr>
        <w:rPr>
          <w:sz w:val="24"/>
        </w:rPr>
      </w:pPr>
    </w:p>
    <w:p w14:paraId="37CD9DEA" w14:textId="77777777" w:rsidR="00B07040" w:rsidRDefault="00B07040" w:rsidP="00672E63">
      <w:pPr>
        <w:jc w:val="both"/>
        <w:rPr>
          <w:sz w:val="24"/>
        </w:rPr>
      </w:pPr>
      <w:r>
        <w:rPr>
          <w:sz w:val="24"/>
        </w:rPr>
        <w:t>Such committees will be established on a temporary or indefinite basis as deemed appropriate by the organizational President.  Such committees operate with limited authority under the direction of the organizational President.  Such committees must follow applicable guidelines, standards, and procedures as outlined in AFI 34-223.  When the organization deems these committees are no longer required, or the intended purpose/function of the committee no longer exists</w:t>
      </w:r>
      <w:r w:rsidR="005D3733">
        <w:rPr>
          <w:sz w:val="24"/>
        </w:rPr>
        <w:t>,</w:t>
      </w:r>
      <w:r>
        <w:rPr>
          <w:sz w:val="24"/>
        </w:rPr>
        <w:t xml:space="preserve"> these committees can be terminated at the discretion of the organizational President.  Each committee chairperson will prepare an activities and/or financial report to be submitted to the organizational President on a monthly basis, or more frequently, if the President determines such a need exists.</w:t>
      </w:r>
    </w:p>
    <w:p w14:paraId="662FE921" w14:textId="77777777" w:rsidR="00B07040" w:rsidRDefault="00B07040">
      <w:pPr>
        <w:rPr>
          <w:sz w:val="24"/>
        </w:rPr>
      </w:pPr>
    </w:p>
    <w:p w14:paraId="3E35BD5E" w14:textId="77777777" w:rsidR="00672E63" w:rsidRDefault="00672E63">
      <w:pPr>
        <w:rPr>
          <w:sz w:val="24"/>
        </w:rPr>
      </w:pPr>
    </w:p>
    <w:p w14:paraId="7A050107" w14:textId="77777777" w:rsidR="00672E63" w:rsidRDefault="00672E63">
      <w:pPr>
        <w:rPr>
          <w:sz w:val="24"/>
        </w:rPr>
      </w:pPr>
    </w:p>
    <w:p w14:paraId="44A24B87" w14:textId="77777777" w:rsidR="00672E63" w:rsidRDefault="00672E63">
      <w:pPr>
        <w:rPr>
          <w:sz w:val="24"/>
        </w:rPr>
      </w:pPr>
    </w:p>
    <w:p w14:paraId="570F8FFF" w14:textId="77777777" w:rsidR="00B07040" w:rsidRDefault="00F0625F" w:rsidP="00F0625F">
      <w:pPr>
        <w:pStyle w:val="Heading1"/>
        <w:ind w:start="144pt" w:firstLine="36pt"/>
        <w:jc w:val="start"/>
      </w:pPr>
      <w:r>
        <w:lastRenderedPageBreak/>
        <w:t xml:space="preserve">    </w:t>
      </w:r>
      <w:r w:rsidR="00B07040">
        <w:t>Article V</w:t>
      </w:r>
    </w:p>
    <w:p w14:paraId="0B1410E4" w14:textId="77777777" w:rsidR="00B07040" w:rsidRDefault="00B07040">
      <w:pPr>
        <w:jc w:val="center"/>
        <w:rPr>
          <w:sz w:val="24"/>
        </w:rPr>
      </w:pPr>
      <w:r>
        <w:rPr>
          <w:sz w:val="24"/>
        </w:rPr>
        <w:t>Finances and Taxes</w:t>
      </w:r>
    </w:p>
    <w:p w14:paraId="1BD8B9D8" w14:textId="77777777" w:rsidR="00B07040" w:rsidRDefault="00B07040">
      <w:pPr>
        <w:rPr>
          <w:sz w:val="24"/>
        </w:rPr>
      </w:pPr>
    </w:p>
    <w:p w14:paraId="645E6417" w14:textId="77777777" w:rsidR="00B07040" w:rsidRDefault="00B07040" w:rsidP="00672E63">
      <w:pPr>
        <w:jc w:val="both"/>
        <w:rPr>
          <w:sz w:val="24"/>
        </w:rPr>
      </w:pPr>
      <w:r>
        <w:rPr>
          <w:sz w:val="24"/>
        </w:rPr>
        <w:t>Section I.  Monies and property of the private organization will come from donations, payments, or other receipts IAW AFI 34-223.</w:t>
      </w:r>
    </w:p>
    <w:p w14:paraId="1432B148" w14:textId="77777777" w:rsidR="00B07040" w:rsidRDefault="00B07040" w:rsidP="00672E63">
      <w:pPr>
        <w:jc w:val="both"/>
        <w:rPr>
          <w:sz w:val="24"/>
        </w:rPr>
      </w:pPr>
    </w:p>
    <w:p w14:paraId="77C7D259" w14:textId="77777777" w:rsidR="00B07040" w:rsidRDefault="00B07040" w:rsidP="00672E63">
      <w:pPr>
        <w:jc w:val="both"/>
        <w:rPr>
          <w:sz w:val="24"/>
        </w:rPr>
      </w:pPr>
      <w:r>
        <w:rPr>
          <w:sz w:val="24"/>
        </w:rPr>
        <w:t xml:space="preserve">Section II.  The organization must comply with all applicable federal, state, and local laws governing like civilian activities.  If the organization desires tax exempt status, an application must be submitted to the Internal Revenue Service.  A copy of the tax exemption certificate should be sent to </w:t>
      </w:r>
      <w:r w:rsidR="000042F7">
        <w:rPr>
          <w:sz w:val="24"/>
        </w:rPr>
        <w:t xml:space="preserve">96 FSS/FSR </w:t>
      </w:r>
      <w:r>
        <w:rPr>
          <w:sz w:val="24"/>
        </w:rPr>
        <w:t xml:space="preserve">for enclosure in the organizations historical record.  Establishment of tax exempt status will not relinquish the organization from local or state laws.  Each member is provided with a copy of the Constitution and Bylaws of the organization.  Each member is informed prior to joining, that financial liability incurred by the organization may result in individual responsibility.  This does not relinquish the members’ responsibility even if the organization has been dissolved or redesigned.  For this reason, the Executive Board will ensure that a time phased plan of action is prepared for review by the membership, prior to dissolution of assets, or at any time financial statements reflect the organization to be having financial trouble.  The organization must be able to discharge its’ debts.  Should the entity fail to do so, it will be the responsibility of </w:t>
      </w:r>
      <w:r w:rsidR="005D3733">
        <w:rPr>
          <w:sz w:val="24"/>
        </w:rPr>
        <w:t>it’s</w:t>
      </w:r>
      <w:r>
        <w:rPr>
          <w:sz w:val="24"/>
        </w:rPr>
        <w:t>’ members to ensure that all debts are satisfied.</w:t>
      </w:r>
    </w:p>
    <w:p w14:paraId="47DD8D34" w14:textId="77777777" w:rsidR="00B07040" w:rsidRDefault="00B07040">
      <w:pPr>
        <w:rPr>
          <w:sz w:val="24"/>
        </w:rPr>
      </w:pPr>
    </w:p>
    <w:p w14:paraId="197EDAE3" w14:textId="77777777" w:rsidR="00B07040" w:rsidRDefault="00B07040">
      <w:pPr>
        <w:rPr>
          <w:sz w:val="24"/>
        </w:rPr>
      </w:pPr>
    </w:p>
    <w:p w14:paraId="329FE585" w14:textId="77777777" w:rsidR="00B07040" w:rsidRDefault="00B07040">
      <w:pPr>
        <w:pStyle w:val="Heading1"/>
      </w:pPr>
      <w:r>
        <w:t>Article VI</w:t>
      </w:r>
    </w:p>
    <w:p w14:paraId="3B34FBDA" w14:textId="77777777" w:rsidR="00B07040" w:rsidRDefault="00B07040">
      <w:pPr>
        <w:jc w:val="center"/>
        <w:rPr>
          <w:sz w:val="24"/>
        </w:rPr>
      </w:pPr>
      <w:r>
        <w:rPr>
          <w:sz w:val="24"/>
        </w:rPr>
        <w:t>Insurance Coverage</w:t>
      </w:r>
    </w:p>
    <w:p w14:paraId="7AAEC08B" w14:textId="77777777" w:rsidR="00B07040" w:rsidRDefault="00B07040">
      <w:pPr>
        <w:jc w:val="center"/>
        <w:rPr>
          <w:i/>
          <w:sz w:val="24"/>
        </w:rPr>
      </w:pPr>
    </w:p>
    <w:p w14:paraId="1D1D9959" w14:textId="77777777" w:rsidR="00B07040" w:rsidRDefault="00B07040" w:rsidP="00672E63">
      <w:pPr>
        <w:pStyle w:val="BodyText"/>
        <w:jc w:val="both"/>
      </w:pPr>
      <w:r>
        <w:t>Reference Article X of the Constitution.  Should additional coverage be required this article will be amended to include changes/additions.</w:t>
      </w:r>
    </w:p>
    <w:p w14:paraId="1390A0C2" w14:textId="77777777" w:rsidR="00B07040" w:rsidRDefault="00B07040">
      <w:pPr>
        <w:rPr>
          <w:sz w:val="24"/>
        </w:rPr>
      </w:pPr>
    </w:p>
    <w:p w14:paraId="25B4AD2C" w14:textId="77777777" w:rsidR="00672E63" w:rsidRDefault="00672E63">
      <w:pPr>
        <w:rPr>
          <w:sz w:val="24"/>
        </w:rPr>
      </w:pPr>
    </w:p>
    <w:p w14:paraId="6089CC85" w14:textId="77777777" w:rsidR="00672E63" w:rsidRDefault="00672E63">
      <w:pPr>
        <w:rPr>
          <w:sz w:val="24"/>
        </w:rPr>
      </w:pPr>
    </w:p>
    <w:p w14:paraId="2E73F983" w14:textId="77777777" w:rsidR="00B07040" w:rsidRDefault="00B07040">
      <w:pPr>
        <w:pStyle w:val="Heading1"/>
      </w:pPr>
      <w:r>
        <w:t>Article VII</w:t>
      </w:r>
    </w:p>
    <w:p w14:paraId="3237D18F" w14:textId="77777777" w:rsidR="00B07040" w:rsidRDefault="00B07040">
      <w:pPr>
        <w:jc w:val="center"/>
        <w:rPr>
          <w:sz w:val="24"/>
        </w:rPr>
      </w:pPr>
      <w:r>
        <w:rPr>
          <w:sz w:val="24"/>
        </w:rPr>
        <w:t>Awards and Gifts</w:t>
      </w:r>
    </w:p>
    <w:p w14:paraId="226F32EB" w14:textId="77777777" w:rsidR="00B07040" w:rsidRDefault="00B07040" w:rsidP="00672E63">
      <w:pPr>
        <w:jc w:val="both"/>
        <w:rPr>
          <w:sz w:val="24"/>
        </w:rPr>
      </w:pPr>
    </w:p>
    <w:p w14:paraId="1F011E4A" w14:textId="77777777" w:rsidR="00B07040" w:rsidRDefault="00B07040" w:rsidP="00672E63">
      <w:pPr>
        <w:jc w:val="both"/>
        <w:rPr>
          <w:sz w:val="24"/>
        </w:rPr>
      </w:pPr>
      <w:r>
        <w:rPr>
          <w:sz w:val="24"/>
        </w:rPr>
        <w:t>Section I.  Expenses of the organization may include competitive awards or contributions for worthy purposes such as base youth activities, childcare centers, or chapel programs.</w:t>
      </w:r>
    </w:p>
    <w:p w14:paraId="08F3CA36" w14:textId="77777777" w:rsidR="00B07040" w:rsidRDefault="00B07040" w:rsidP="00672E63">
      <w:pPr>
        <w:jc w:val="both"/>
        <w:rPr>
          <w:sz w:val="24"/>
        </w:rPr>
      </w:pPr>
    </w:p>
    <w:p w14:paraId="0BA13E7B" w14:textId="77777777" w:rsidR="00B07040" w:rsidRDefault="00B07040" w:rsidP="00672E63">
      <w:pPr>
        <w:jc w:val="both"/>
        <w:rPr>
          <w:sz w:val="24"/>
        </w:rPr>
      </w:pPr>
      <w:r>
        <w:rPr>
          <w:sz w:val="24"/>
        </w:rPr>
        <w:t>Section II.  The organization will ensure that all expenditures meet and are reported within the guidelines established within AFI 34-223.</w:t>
      </w:r>
    </w:p>
    <w:p w14:paraId="43E6A563" w14:textId="77777777" w:rsidR="00B07040" w:rsidRDefault="00B07040">
      <w:pPr>
        <w:rPr>
          <w:sz w:val="24"/>
        </w:rPr>
      </w:pPr>
    </w:p>
    <w:p w14:paraId="115B8E7B" w14:textId="77777777" w:rsidR="00672E63" w:rsidRDefault="00672E63">
      <w:pPr>
        <w:rPr>
          <w:sz w:val="24"/>
        </w:rPr>
      </w:pPr>
    </w:p>
    <w:p w14:paraId="3ED09272" w14:textId="77777777" w:rsidR="00672E63" w:rsidRDefault="00672E63">
      <w:pPr>
        <w:rPr>
          <w:sz w:val="24"/>
        </w:rPr>
      </w:pPr>
    </w:p>
    <w:p w14:paraId="233381C9" w14:textId="77777777" w:rsidR="00672E63" w:rsidRDefault="00672E63">
      <w:pPr>
        <w:rPr>
          <w:sz w:val="24"/>
        </w:rPr>
      </w:pPr>
    </w:p>
    <w:p w14:paraId="0263A35B" w14:textId="317CC918" w:rsidR="00B07040" w:rsidRDefault="00672E63">
      <w:pPr>
        <w:rPr>
          <w:sz w:val="24"/>
        </w:rPr>
      </w:pPr>
      <w:r w:rsidRPr="00B67D76">
        <w:rPr>
          <w:sz w:val="24"/>
        </w:rPr>
        <w:t>THIS IS A PRIVATE ORGANIZATION. IT IS NOT A PART OF THE DEPARTMENT OF DEFENSE OR ANY OF ITS COMPONENTS AND IT HAS NO GOVERNMENTAL STATUS</w:t>
      </w:r>
      <w:r>
        <w:rPr>
          <w:sz w:val="24"/>
        </w:rPr>
        <w:t>.</w:t>
      </w:r>
    </w:p>
    <w:p w14:paraId="437E8C1C" w14:textId="77777777" w:rsidR="00B07040" w:rsidRDefault="00B07040">
      <w:pPr>
        <w:rPr>
          <w:sz w:val="24"/>
        </w:rPr>
      </w:pPr>
    </w:p>
    <w:p w14:paraId="68D1F4E6" w14:textId="77777777" w:rsidR="00B07040" w:rsidRDefault="00B07040">
      <w:pPr>
        <w:rPr>
          <w:sz w:val="24"/>
        </w:rPr>
      </w:pPr>
      <w:r>
        <w:rPr>
          <w:sz w:val="24"/>
        </w:rPr>
        <w:lastRenderedPageBreak/>
        <w:t>____________________________                                         ______________________</w:t>
      </w:r>
    </w:p>
    <w:p w14:paraId="59AD0D85" w14:textId="77777777" w:rsidR="00B07040" w:rsidRDefault="00B07040">
      <w:pPr>
        <w:rPr>
          <w:sz w:val="24"/>
        </w:rPr>
      </w:pPr>
      <w:r>
        <w:rPr>
          <w:sz w:val="24"/>
        </w:rPr>
        <w:t>RECORDING SECRETARY                                                                DATE</w:t>
      </w:r>
    </w:p>
    <w:p w14:paraId="5EEC8BB8" w14:textId="77777777" w:rsidR="00B07040" w:rsidRDefault="00B07040">
      <w:pPr>
        <w:rPr>
          <w:sz w:val="24"/>
        </w:rPr>
      </w:pPr>
    </w:p>
    <w:p w14:paraId="33B8FAF8" w14:textId="77777777" w:rsidR="00B07040" w:rsidRDefault="00B07040">
      <w:pPr>
        <w:rPr>
          <w:sz w:val="24"/>
        </w:rPr>
      </w:pPr>
    </w:p>
    <w:p w14:paraId="5A80CFDD" w14:textId="77777777" w:rsidR="00B07040" w:rsidRDefault="00B07040">
      <w:pPr>
        <w:rPr>
          <w:sz w:val="24"/>
        </w:rPr>
      </w:pPr>
    </w:p>
    <w:p w14:paraId="1AB32DF9" w14:textId="77777777" w:rsidR="00B07040" w:rsidRDefault="00B07040">
      <w:pPr>
        <w:rPr>
          <w:sz w:val="24"/>
        </w:rPr>
      </w:pPr>
      <w:r>
        <w:rPr>
          <w:sz w:val="24"/>
        </w:rPr>
        <w:t>____________________________                                         _______________________</w:t>
      </w:r>
    </w:p>
    <w:p w14:paraId="66F77761" w14:textId="77777777" w:rsidR="00B07040" w:rsidRDefault="00B07040">
      <w:pPr>
        <w:rPr>
          <w:sz w:val="24"/>
        </w:rPr>
      </w:pPr>
      <w:r>
        <w:rPr>
          <w:sz w:val="24"/>
        </w:rPr>
        <w:t>PRESIDENT                                                                                           DATE</w:t>
      </w:r>
    </w:p>
    <w:sectPr w:rsidR="00B07040" w:rsidSect="00F0625F">
      <w:pgSz w:w="612pt" w:h="792pt"/>
      <w:pgMar w:top="72pt" w:right="90pt" w:bottom="72pt" w:left="90pt" w:header="36pt" w:footer="36pt" w:gutter="0pt"/>
      <w:cols w:space="36pt"/>
    </w:sectPr>
  </w:body>
</w:document>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characterSet="iso-8859-1"/>
    <w:family w:val="roman"/>
    <w:pitch w:val="variable"/>
    <w:sig w:usb0="E0002EFF" w:usb1="C000785B" w:usb2="00000009" w:usb3="00000000" w:csb0="000001FF" w:csb1="00000000"/>
  </w:font>
  <w:font w:name="Calibri Light">
    <w:panose1 w:val="020F0302020204030204"/>
    <w:charset w:characterSet="iso-8859-1"/>
    <w:family w:val="swiss"/>
    <w:pitch w:val="variable"/>
    <w:sig w:usb0="E4002EFF" w:usb1="C000247B" w:usb2="00000009" w:usb3="00000000" w:csb0="000001FF" w:csb1="00000000"/>
  </w:font>
  <w:font w:name="Calibri">
    <w:panose1 w:val="020F0502020204030204"/>
    <w:charset w:characterSet="iso-8859-1"/>
    <w:family w:val="swiss"/>
    <w:pitch w:val="variable"/>
    <w:sig w:usb0="E4002EFF" w:usb1="C000247B" w:usb2="00000009" w:usb3="00000000" w:csb0="000001FF" w:csb1="00000000"/>
  </w:font>
</w:fonts>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abstractNum w:abstractNumId="0" w15:restartNumberingAfterBreak="0">
    <w:nsid w:val="35AD7147"/>
    <w:multiLevelType w:val="singleLevel"/>
    <w:tmpl w:val="0784B7BE"/>
    <w:lvl w:ilvl="0">
      <w:start w:val="1"/>
      <w:numFmt w:val="lowerLetter"/>
      <w:lvlText w:val="%1."/>
      <w:lvlJc w:val="start"/>
      <w:pPr>
        <w:tabs>
          <w:tab w:val="num" w:pos="18pt"/>
        </w:tabs>
        <w:ind w:start="18pt" w:hanging="18pt"/>
      </w:pPr>
      <w:rPr>
        <w:rFonts w:hint="default"/>
      </w:rPr>
    </w:lvl>
  </w:abstractNum>
  <w:abstractNum w:abstractNumId="1" w15:restartNumberingAfterBreak="0">
    <w:nsid w:val="5EBB02BF"/>
    <w:multiLevelType w:val="singleLevel"/>
    <w:tmpl w:val="EC3C3F4A"/>
    <w:lvl w:ilvl="0">
      <w:start w:val="1"/>
      <w:numFmt w:val="lowerLetter"/>
      <w:lvlText w:val="%1."/>
      <w:lvlJc w:val="start"/>
      <w:pPr>
        <w:tabs>
          <w:tab w:val="num" w:pos="18pt"/>
        </w:tabs>
        <w:ind w:start="18pt" w:hanging="18pt"/>
      </w:pPr>
      <w:rPr>
        <w:rFonts w:hint="default"/>
      </w:rPr>
    </w:lvl>
  </w:abstractNum>
  <w:num w:numId="1" w16cid:durableId="32658219">
    <w:abstractNumId w:val="1"/>
  </w:num>
  <w:num w:numId="2" w16cid:durableId="906382943">
    <w:abstractNumId w:val="0"/>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pt"/>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3733"/>
    <w:rsid w:val="000042F7"/>
    <w:rsid w:val="003358BE"/>
    <w:rsid w:val="005D3733"/>
    <w:rsid w:val="00625C5A"/>
    <w:rsid w:val="00672E63"/>
    <w:rsid w:val="00B07040"/>
    <w:rsid w:val="00C245B8"/>
    <w:rsid w:val="00DF21DC"/>
    <w:rsid w:val="00F062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72D45BD8"/>
  <w15:chartTrackingRefBased/>
  <w15:docId w15:val="{92BC2C29-1041-4175-88BC-A004B0C1E286}"/>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jc w:val="center"/>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pt" w:type="dxa"/>
      <w:tblCellMar>
        <w:top w:w="0pt" w:type="dxa"/>
        <w:start w:w="5.40pt" w:type="dxa"/>
        <w:bottom w:w="0pt" w:type="dxa"/>
        <w:end w:w="5.40pt" w:type="dxa"/>
      </w:tblCellMar>
    </w:tblPr>
  </w:style>
  <w:style w:type="numbering" w:default="1" w:styleId="NoList">
    <w:name w:val="No List"/>
    <w:uiPriority w:val="99"/>
    <w:semiHidden/>
    <w:unhideWhenUsed/>
  </w:style>
  <w:style w:type="paragraph" w:styleId="BodyText">
    <w:name w:val="Body Text"/>
    <w:basedOn w:val="Normal"/>
    <w:rPr>
      <w:sz w:val="24"/>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purl.oclc.org/ooxml/officeDocument/relationships/settings" Target="settings.xml"/><Relationship Id="rId2" Type="http://purl.oclc.org/ooxml/officeDocument/relationships/styles" Target="styles.xml"/><Relationship Id="rId1" Type="http://purl.oclc.org/ooxml/officeDocument/relationships/numbering" Target="numbering.xml"/><Relationship Id="rId6" Type="http://purl.oclc.org/ooxml/officeDocument/relationships/theme" Target="theme/theme1.xml"/><Relationship Id="rId5" Type="http://purl.oclc.org/ooxml/officeDocument/relationships/fontTable" Target="fontTable.xml"/><Relationship Id="rId4" Type="http://purl.oclc.org/ooxml/officeDocument/relationships/webSettings" Target="webSettings.xml"/></Relationships>
</file>

<file path=word/theme/theme1.xml><?xml version="1.0" encoding="utf-8"?>
<a:theme xmlns:a="http://purl.oclc.org/ooxml/drawingml/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purl.oclc.org/ooxml/officeDocument/extendedProperties" xmlns:vt="http://purl.oclc.org/ooxml/officeDocument/docPropsVTypes">
  <Template>Normal.dotm</Template>
  <TotalTime>2</TotalTime>
  <Pages>4</Pages>
  <Words>1074</Words>
  <Characters>6268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Constitution</vt:lpstr>
    </vt:vector>
  </TitlesOfParts>
  <Company>Eglin, AFB</Company>
  <LinksUpToDate>false</LinksUpToDate>
  <CharactersWithSpaces>7328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Constitution</dc:title>
  <dc:subject/>
  <dc:creator>96SVS</dc:creator>
  <cp:keywords/>
  <cp:lastModifiedBy>GRAMMIER, LAUREN E CIV USAF AFMC 96 FSS/FSR</cp:lastModifiedBy>
  <cp:revision>3</cp:revision>
  <cp:lastPrinted>2011-08-26T15:26:00Z</cp:lastPrinted>
  <dcterms:created xsi:type="dcterms:W3CDTF">2023-09-14T19:53:00Z</dcterms:created>
  <dcterms:modified xsi:type="dcterms:W3CDTF">2024-04-10T15:12:00Z</dcterms:modified>
</cp:coreProperties>
</file>